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8EC7" w14:textId="77777777" w:rsidR="005B1C79" w:rsidRDefault="005B1C79">
      <w:pPr>
        <w:rPr>
          <w:lang w:val="kk-KZ"/>
        </w:rPr>
      </w:pPr>
    </w:p>
    <w:p w14:paraId="13786C65" w14:textId="558E7C9D" w:rsidR="00E30F05" w:rsidRPr="00D140AB" w:rsidRDefault="00E30F05" w:rsidP="00E30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140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«Бекітемін»   __________</w:t>
      </w:r>
    </w:p>
    <w:p w14:paraId="5C95BDC6" w14:textId="4DCD1373" w:rsidR="00E30F05" w:rsidRPr="00D140AB" w:rsidRDefault="00E30F05" w:rsidP="007E34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140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7E34B4" w:rsidRPr="00D140AB">
        <w:rPr>
          <w:rFonts w:ascii="Times New Roman" w:eastAsia="Calibri" w:hAnsi="Times New Roman" w:cs="Times New Roman"/>
          <w:sz w:val="28"/>
          <w:szCs w:val="28"/>
          <w:lang w:val="kk-KZ"/>
        </w:rPr>
        <w:t>Мектеп директоры: Кунтаев А.М.</w:t>
      </w:r>
      <w:r w:rsidRPr="00D140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</w:t>
      </w:r>
    </w:p>
    <w:p w14:paraId="779E3283" w14:textId="77777777" w:rsidR="00E30F05" w:rsidRDefault="00E30F05" w:rsidP="00E30F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B04C6C7" w14:textId="77777777" w:rsidR="00E30F05" w:rsidRDefault="00E30F05" w:rsidP="00E30F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14A6515" w14:textId="77777777" w:rsidR="00E30F05" w:rsidRDefault="00E30F05" w:rsidP="00E30F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2E14B796" w14:textId="77777777" w:rsidR="005B1C79" w:rsidRDefault="005B1C79" w:rsidP="00E30F05">
      <w:pPr>
        <w:jc w:val="right"/>
        <w:rPr>
          <w:lang w:val="kk-KZ"/>
        </w:rPr>
      </w:pPr>
    </w:p>
    <w:p w14:paraId="6BD3D0FA" w14:textId="77777777" w:rsidR="00E30F05" w:rsidRDefault="00E30F05">
      <w:pPr>
        <w:rPr>
          <w:lang w:val="kk-KZ"/>
        </w:rPr>
      </w:pPr>
    </w:p>
    <w:p w14:paraId="3804FEB5" w14:textId="77777777" w:rsidR="00E30F05" w:rsidRDefault="00E30F05">
      <w:pPr>
        <w:rPr>
          <w:lang w:val="kk-KZ"/>
        </w:rPr>
      </w:pPr>
    </w:p>
    <w:p w14:paraId="733051FF" w14:textId="77777777" w:rsidR="007E34B4" w:rsidRDefault="007E34B4" w:rsidP="00E30F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Аққұдық орта мектебінің </w:t>
      </w:r>
      <w:r w:rsidR="00E30F0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30F05" w:rsidRPr="00E30F0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ОРДА</w:t>
      </w:r>
      <w:r w:rsidR="00E30F05" w:rsidRPr="00E30F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дебаттық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клубының </w:t>
      </w:r>
    </w:p>
    <w:p w14:paraId="12E894B9" w14:textId="35B5A7B2" w:rsidR="00E30F05" w:rsidRDefault="00E30F05" w:rsidP="00E30F05">
      <w:pPr>
        <w:jc w:val="center"/>
        <w:rPr>
          <w:lang w:val="kk-KZ"/>
        </w:rPr>
      </w:pPr>
      <w:r w:rsidRPr="003766F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жылдық </w:t>
      </w:r>
      <w:r w:rsidR="007E34B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іс</w:t>
      </w:r>
      <w:r w:rsidR="009F2478">
        <w:rPr>
          <w:rFonts w:ascii="Times New Roman" w:eastAsia="Calibri" w:hAnsi="Times New Roman" w:cs="Times New Roman"/>
          <w:b/>
          <w:sz w:val="28"/>
          <w:szCs w:val="28"/>
          <w:lang w:val="kk-KZ"/>
        </w:rPr>
        <w:t>-</w:t>
      </w:r>
      <w:r w:rsidR="007E34B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шаралар</w:t>
      </w:r>
      <w:r w:rsidRPr="003766F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жоспары</w:t>
      </w:r>
    </w:p>
    <w:p w14:paraId="7F9E4835" w14:textId="77777777" w:rsidR="00E30F05" w:rsidRDefault="00E30F05" w:rsidP="00E30F05">
      <w:pPr>
        <w:jc w:val="center"/>
        <w:rPr>
          <w:lang w:val="kk-KZ"/>
        </w:rPr>
      </w:pPr>
    </w:p>
    <w:p w14:paraId="764512A2" w14:textId="77777777" w:rsidR="005B1C79" w:rsidRDefault="005B1C79" w:rsidP="00E30F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kk-KZ"/>
        </w:rPr>
      </w:pPr>
    </w:p>
    <w:p w14:paraId="52E8DAF2" w14:textId="77777777" w:rsidR="00E30F05" w:rsidRDefault="00E30F05" w:rsidP="00E30F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kk-KZ"/>
        </w:rPr>
      </w:pPr>
    </w:p>
    <w:p w14:paraId="4A2446C3" w14:textId="77777777" w:rsidR="00E30F05" w:rsidRDefault="00E30F05" w:rsidP="00E30F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kk-KZ"/>
        </w:rPr>
      </w:pPr>
    </w:p>
    <w:p w14:paraId="6CBB804D" w14:textId="3C8E822A" w:rsidR="00E30F05" w:rsidRDefault="00E30F05" w:rsidP="00E30F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kk-KZ"/>
        </w:rPr>
      </w:pPr>
    </w:p>
    <w:p w14:paraId="38C4DC3C" w14:textId="77777777" w:rsidR="007E34B4" w:rsidRDefault="007E34B4" w:rsidP="00E30F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kk-KZ"/>
        </w:rPr>
      </w:pPr>
    </w:p>
    <w:p w14:paraId="70360587" w14:textId="7813730E" w:rsidR="00E30F05" w:rsidRDefault="007E34B4" w:rsidP="00E30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Аққұдық ауылы</w:t>
      </w:r>
      <w:r w:rsidR="00E30F0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2022 жыл</w:t>
      </w:r>
    </w:p>
    <w:p w14:paraId="194DFDEF" w14:textId="77777777" w:rsidR="00E30F05" w:rsidRDefault="00E30F05" w:rsidP="007E34B4">
      <w:pPr>
        <w:rPr>
          <w:rFonts w:ascii="Times New Roman" w:hAnsi="Times New Roman" w:cs="Times New Roman"/>
          <w:b/>
          <w:bCs/>
          <w:sz w:val="72"/>
          <w:szCs w:val="72"/>
          <w:lang w:val="kk-KZ"/>
        </w:rPr>
      </w:pPr>
    </w:p>
    <w:p w14:paraId="654949A6" w14:textId="4578F549" w:rsidR="00867C6F" w:rsidRPr="00DF46AE" w:rsidRDefault="007E34B4" w:rsidP="00DF46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«ОРДА</w:t>
      </w:r>
      <w:r w:rsidR="00E30F05" w:rsidRPr="00042D4E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дебат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клубының</w:t>
      </w:r>
      <w:r w:rsidR="00E30F05" w:rsidRPr="00042D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30F05" w:rsidRPr="00042D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жылдық  </w:t>
      </w:r>
      <w:r w:rsidR="00DF46A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іс шаралар</w:t>
      </w:r>
      <w:r w:rsidR="00E30F05" w:rsidRPr="00042D4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жоспары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3792"/>
        <w:gridCol w:w="5812"/>
        <w:gridCol w:w="1842"/>
        <w:gridCol w:w="3402"/>
      </w:tblGrid>
      <w:tr w:rsidR="00DF46AE" w:rsidRPr="00042D4E" w14:paraId="281E8669" w14:textId="77777777" w:rsidTr="008C57E9">
        <w:tc>
          <w:tcPr>
            <w:tcW w:w="569" w:type="dxa"/>
          </w:tcPr>
          <w:p w14:paraId="479B6009" w14:textId="77777777" w:rsidR="00DF46AE" w:rsidRPr="00042D4E" w:rsidRDefault="00DF46AE" w:rsidP="005B1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792" w:type="dxa"/>
          </w:tcPr>
          <w:p w14:paraId="2EC02757" w14:textId="77777777" w:rsidR="00DF46AE" w:rsidRPr="00042D4E" w:rsidRDefault="00DF46AE" w:rsidP="005B1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шараның атауы</w:t>
            </w:r>
          </w:p>
        </w:tc>
        <w:tc>
          <w:tcPr>
            <w:tcW w:w="5812" w:type="dxa"/>
          </w:tcPr>
          <w:p w14:paraId="1CB207EE" w14:textId="3FF74697" w:rsidR="00DF46AE" w:rsidRPr="00042D4E" w:rsidRDefault="006E5259" w:rsidP="005B1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  <w:tc>
          <w:tcPr>
            <w:tcW w:w="1842" w:type="dxa"/>
          </w:tcPr>
          <w:p w14:paraId="74E6E856" w14:textId="0C5BF643" w:rsidR="00DF46AE" w:rsidRPr="00042D4E" w:rsidRDefault="006E5259" w:rsidP="005B1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3402" w:type="dxa"/>
          </w:tcPr>
          <w:p w14:paraId="596C11E5" w14:textId="77777777" w:rsidR="00DF46AE" w:rsidRPr="00042D4E" w:rsidRDefault="00DF46AE" w:rsidP="005B1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Орындауға жауаптылар</w:t>
            </w:r>
          </w:p>
        </w:tc>
      </w:tr>
      <w:tr w:rsidR="006E5259" w:rsidRPr="00042D4E" w14:paraId="52EC4253" w14:textId="77777777" w:rsidTr="008C57E9">
        <w:tc>
          <w:tcPr>
            <w:tcW w:w="569" w:type="dxa"/>
          </w:tcPr>
          <w:p w14:paraId="0DD4B6B9" w14:textId="7CD1ABA0" w:rsidR="006E5259" w:rsidRPr="00672998" w:rsidRDefault="00672998" w:rsidP="006E52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92" w:type="dxa"/>
          </w:tcPr>
          <w:p w14:paraId="347293FA" w14:textId="7E1C8DD3" w:rsidR="006E5259" w:rsidRPr="006E5259" w:rsidRDefault="006E5259" w:rsidP="008C57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52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</w:t>
            </w:r>
            <w:r w:rsidRPr="006E52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дебат клубының отырысы </w:t>
            </w:r>
          </w:p>
        </w:tc>
        <w:tc>
          <w:tcPr>
            <w:tcW w:w="5812" w:type="dxa"/>
          </w:tcPr>
          <w:p w14:paraId="3FD51CE9" w14:textId="49465910" w:rsidR="00B9416F" w:rsidRPr="006118F1" w:rsidRDefault="002A6305" w:rsidP="00B9416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Дебат</w:t>
            </w:r>
            <w:r w:rsidRPr="006E52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E5259" w:rsidRPr="006E5259">
              <w:rPr>
                <w:rFonts w:ascii="Times New Roman" w:hAnsi="Times New Roman"/>
                <w:sz w:val="28"/>
                <w:szCs w:val="28"/>
                <w:lang w:val="kk-KZ"/>
              </w:rPr>
              <w:t>туралы түсінік</w:t>
            </w:r>
            <w:r w:rsidR="006E52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бер</w:t>
            </w:r>
            <w:r w:rsidR="00B941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 арқылы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пікірсайыс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9416F" w:rsidRPr="006118F1">
              <w:rPr>
                <w:rFonts w:ascii="Times New Roman" w:hAnsi="Times New Roman"/>
                <w:sz w:val="28"/>
                <w:szCs w:val="28"/>
                <w:lang w:val="kk-KZ"/>
              </w:rPr>
              <w:t>технологиясының әдістемесі</w:t>
            </w:r>
            <w:r w:rsidR="00B9416F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B9416F"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ауқымды қарастыр</w:t>
            </w:r>
            <w:r w:rsidR="00B9416F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B9416F" w:rsidRPr="006118F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2AA39D36" w14:textId="6DC2E23F" w:rsidR="006E5259" w:rsidRPr="006E5259" w:rsidRDefault="006E5259" w:rsidP="00B9416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клубқа тарту.</w:t>
            </w:r>
          </w:p>
        </w:tc>
        <w:tc>
          <w:tcPr>
            <w:tcW w:w="1842" w:type="dxa"/>
          </w:tcPr>
          <w:p w14:paraId="61D2EDB7" w14:textId="12C102AB" w:rsidR="006E5259" w:rsidRPr="006E5259" w:rsidRDefault="006E5259" w:rsidP="006E52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E52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402" w:type="dxa"/>
          </w:tcPr>
          <w:p w14:paraId="73F68229" w14:textId="4873B46C" w:rsidR="006E5259" w:rsidRPr="006E5259" w:rsidRDefault="006E5259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клубының жетекшісі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E5259" w:rsidRPr="006E5259" w14:paraId="7C0CE90F" w14:textId="77777777" w:rsidTr="008C57E9">
        <w:tc>
          <w:tcPr>
            <w:tcW w:w="569" w:type="dxa"/>
          </w:tcPr>
          <w:p w14:paraId="3DB6132C" w14:textId="4848EBDC" w:rsidR="006E5259" w:rsidRPr="006E5259" w:rsidRDefault="008C57E9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792" w:type="dxa"/>
          </w:tcPr>
          <w:p w14:paraId="0D0A5F58" w14:textId="6567B00E" w:rsidR="006E5259" w:rsidRPr="006E5259" w:rsidRDefault="006E5259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E52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жеке тұлғамын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941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6E52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ойын анықтау</w:t>
            </w:r>
            <w:r w:rsidR="00B941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арналған </w:t>
            </w:r>
            <w:r w:rsidRPr="006E52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  <w:r w:rsidR="00B941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812" w:type="dxa"/>
          </w:tcPr>
          <w:p w14:paraId="61F87D12" w14:textId="6422F78E" w:rsidR="006E5259" w:rsidRPr="006E5259" w:rsidRDefault="002A6305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B9416F"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қушылар арасынан шешендік шеберлігі бар, өзінің көзқарасын,  өз   командасының мүддесін сауатты және нақты қорғай алатын жас көшбасшыларды </w:t>
            </w:r>
            <w:r w:rsidR="00425B0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таңдау </w:t>
            </w:r>
            <w:r w:rsidR="00B9416F" w:rsidRPr="006118F1">
              <w:rPr>
                <w:rFonts w:ascii="Times New Roman" w:hAnsi="Times New Roman"/>
                <w:sz w:val="28"/>
                <w:szCs w:val="28"/>
                <w:lang w:val="kk-KZ"/>
              </w:rPr>
              <w:t>және оларға қолдау көрсету, нақты мәселелерді шешу жолдары мен механизмдерін қалыптастыру, жастардың логикалық ойлау қабілетін  жетілдіру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2" w:type="dxa"/>
          </w:tcPr>
          <w:p w14:paraId="14E30E08" w14:textId="2FE32D75" w:rsidR="006E5259" w:rsidRPr="006E5259" w:rsidRDefault="002A6305" w:rsidP="006E52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402" w:type="dxa"/>
          </w:tcPr>
          <w:p w14:paraId="659E115C" w14:textId="61ADF342" w:rsidR="006E5259" w:rsidRPr="006E5259" w:rsidRDefault="00B9416F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Дебат клубының жетекшісі. Психолог </w:t>
            </w:r>
          </w:p>
        </w:tc>
      </w:tr>
      <w:tr w:rsidR="006E5259" w:rsidRPr="006E5259" w14:paraId="441F6E42" w14:textId="77777777" w:rsidTr="008C57E9">
        <w:trPr>
          <w:trHeight w:val="2271"/>
        </w:trPr>
        <w:tc>
          <w:tcPr>
            <w:tcW w:w="569" w:type="dxa"/>
          </w:tcPr>
          <w:p w14:paraId="738E1948" w14:textId="308D2945" w:rsidR="006E5259" w:rsidRPr="006E5259" w:rsidRDefault="008C57E9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792" w:type="dxa"/>
          </w:tcPr>
          <w:p w14:paraId="2D6CD3D2" w14:textId="4BFFF0F3" w:rsidR="006E5259" w:rsidRPr="002A6305" w:rsidRDefault="002A6305" w:rsidP="006E525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A630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Мектепішілік турнир</w:t>
            </w:r>
          </w:p>
        </w:tc>
        <w:tc>
          <w:tcPr>
            <w:tcW w:w="5812" w:type="dxa"/>
          </w:tcPr>
          <w:p w14:paraId="4306F216" w14:textId="70AA643A" w:rsidR="006E5259" w:rsidRPr="006E5259" w:rsidRDefault="00365BAD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>Оқушыларда белгілі бір тақырып бойынша жүйелі білім қалыптас</w:t>
            </w:r>
            <w:r w:rsidR="002C70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ады, 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>түрлі мәлімет</w:t>
            </w:r>
            <w:r w:rsidR="002C702E">
              <w:rPr>
                <w:rFonts w:ascii="Times New Roman" w:hAnsi="Times New Roman"/>
                <w:sz w:val="28"/>
                <w:szCs w:val="28"/>
                <w:lang w:val="kk-KZ"/>
              </w:rPr>
              <w:t>терді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пайдалан</w:t>
            </w:r>
            <w:r w:rsidR="002C702E">
              <w:rPr>
                <w:rFonts w:ascii="Times New Roman" w:hAnsi="Times New Roman"/>
                <w:sz w:val="28"/>
                <w:szCs w:val="28"/>
                <w:lang w:val="kk-KZ"/>
              </w:rPr>
              <w:t>ып</w:t>
            </w:r>
            <w:r w:rsidR="00BC67E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2C70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көптеген жаңалықтарды тезис түрінде жеткізуге мүмкіндік </w:t>
            </w:r>
            <w:r w:rsidR="002C702E">
              <w:rPr>
                <w:rFonts w:ascii="Times New Roman" w:hAnsi="Times New Roman"/>
                <w:sz w:val="28"/>
                <w:szCs w:val="28"/>
                <w:lang w:val="kk-KZ"/>
              </w:rPr>
              <w:t>туады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>, оқу үдерісі бірсарынды емес, қызыққа толы таласты болады.</w:t>
            </w:r>
          </w:p>
        </w:tc>
        <w:tc>
          <w:tcPr>
            <w:tcW w:w="1842" w:type="dxa"/>
          </w:tcPr>
          <w:p w14:paraId="7C8204D0" w14:textId="3641E856" w:rsidR="006E5259" w:rsidRPr="006E5259" w:rsidRDefault="00425B0A" w:rsidP="006E52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3402" w:type="dxa"/>
          </w:tcPr>
          <w:p w14:paraId="22FFA310" w14:textId="0EA531CF" w:rsidR="006E5259" w:rsidRPr="006E5259" w:rsidRDefault="002C702E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клубының жетекшісі</w:t>
            </w:r>
          </w:p>
        </w:tc>
      </w:tr>
      <w:tr w:rsidR="006E5259" w:rsidRPr="00D140AB" w14:paraId="1AAE1B1C" w14:textId="77777777" w:rsidTr="008C57E9">
        <w:tc>
          <w:tcPr>
            <w:tcW w:w="569" w:type="dxa"/>
          </w:tcPr>
          <w:p w14:paraId="42FF1D20" w14:textId="32750772" w:rsidR="006E5259" w:rsidRPr="006E5259" w:rsidRDefault="008C57E9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792" w:type="dxa"/>
          </w:tcPr>
          <w:p w14:paraId="500D349C" w14:textId="325F4C77" w:rsidR="006E5259" w:rsidRPr="002A6305" w:rsidRDefault="002C702E" w:rsidP="006E525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Жолдастық кездесу</w:t>
            </w:r>
          </w:p>
        </w:tc>
        <w:tc>
          <w:tcPr>
            <w:tcW w:w="5812" w:type="dxa"/>
          </w:tcPr>
          <w:p w14:paraId="25A8124D" w14:textId="43BFF596" w:rsidR="006E5259" w:rsidRPr="002C702E" w:rsidRDefault="002C702E" w:rsidP="006E525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C70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Көршілес ауылдардың дебат клубтарының пікірсайысшыларымен кездесу. Тәжірибе алмасып, ойын өткізу</w:t>
            </w:r>
          </w:p>
        </w:tc>
        <w:tc>
          <w:tcPr>
            <w:tcW w:w="1842" w:type="dxa"/>
          </w:tcPr>
          <w:p w14:paraId="3BD2CE58" w14:textId="4EFF9EA6" w:rsidR="006E5259" w:rsidRPr="006E5259" w:rsidRDefault="00BC67E4" w:rsidP="00BC67E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 айда бір рет</w:t>
            </w:r>
          </w:p>
        </w:tc>
        <w:tc>
          <w:tcPr>
            <w:tcW w:w="3402" w:type="dxa"/>
          </w:tcPr>
          <w:p w14:paraId="2142CC8E" w14:textId="38A1C2ED" w:rsidR="006E5259" w:rsidRPr="006E5259" w:rsidRDefault="002C702E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Қатысатын дебат клубтарының жетекшілері. Тәлімгер </w:t>
            </w:r>
          </w:p>
        </w:tc>
      </w:tr>
      <w:tr w:rsidR="006E5259" w:rsidRPr="006E5259" w14:paraId="6EB32771" w14:textId="77777777" w:rsidTr="008C57E9">
        <w:tc>
          <w:tcPr>
            <w:tcW w:w="569" w:type="dxa"/>
          </w:tcPr>
          <w:p w14:paraId="6B40D125" w14:textId="3D4371FF" w:rsidR="006E5259" w:rsidRPr="006E5259" w:rsidRDefault="008C57E9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792" w:type="dxa"/>
          </w:tcPr>
          <w:p w14:paraId="30A47BA4" w14:textId="38861610" w:rsidR="006E5259" w:rsidRPr="008C57E9" w:rsidRDefault="008C57E9" w:rsidP="006E525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ОРДА дебат клубының отырысы</w:t>
            </w:r>
          </w:p>
        </w:tc>
        <w:tc>
          <w:tcPr>
            <w:tcW w:w="5812" w:type="dxa"/>
          </w:tcPr>
          <w:p w14:paraId="31281E84" w14:textId="77777777" w:rsidR="006E5259" w:rsidRPr="006E5259" w:rsidRDefault="006E5259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14:paraId="6B2782EB" w14:textId="51E6E51D" w:rsidR="006E5259" w:rsidRPr="006E5259" w:rsidRDefault="00425B0A" w:rsidP="006E52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402" w:type="dxa"/>
          </w:tcPr>
          <w:p w14:paraId="65D670D2" w14:textId="5C102D6F" w:rsidR="006E5259" w:rsidRPr="006E5259" w:rsidRDefault="00425B0A" w:rsidP="006E52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клубының жетекшісі</w:t>
            </w:r>
          </w:p>
        </w:tc>
      </w:tr>
      <w:tr w:rsidR="006E5259" w:rsidRPr="00042D4E" w14:paraId="295FFA9E" w14:textId="77777777" w:rsidTr="008C57E9">
        <w:tc>
          <w:tcPr>
            <w:tcW w:w="569" w:type="dxa"/>
          </w:tcPr>
          <w:p w14:paraId="11405C87" w14:textId="466F2BD8" w:rsidR="006E5259" w:rsidRPr="00042D4E" w:rsidRDefault="008C57E9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92" w:type="dxa"/>
          </w:tcPr>
          <w:p w14:paraId="6D2A7185" w14:textId="2D773A72" w:rsidR="006E5259" w:rsidRPr="00042D4E" w:rsidRDefault="006E5259" w:rsidP="00BC67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дебаттық турнирінің аудандық кезеңі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қатысу</w:t>
            </w:r>
          </w:p>
        </w:tc>
        <w:tc>
          <w:tcPr>
            <w:tcW w:w="5812" w:type="dxa"/>
          </w:tcPr>
          <w:p w14:paraId="1051EA4A" w14:textId="53194AA6" w:rsidR="006E5259" w:rsidRPr="00042D4E" w:rsidRDefault="00BC67E4" w:rsidP="00BC67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дәрежеде ойын көрсету, шыңдалу, басқа клубтардың дебатерларымен танысып іс тәжірибе жинақтау.</w:t>
            </w:r>
          </w:p>
        </w:tc>
        <w:tc>
          <w:tcPr>
            <w:tcW w:w="1842" w:type="dxa"/>
          </w:tcPr>
          <w:p w14:paraId="3195CCCF" w14:textId="25A74353" w:rsidR="006E5259" w:rsidRPr="00042D4E" w:rsidRDefault="00BC67E4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402" w:type="dxa"/>
          </w:tcPr>
          <w:p w14:paraId="5ADEF651" w14:textId="5209E095" w:rsidR="006E5259" w:rsidRPr="00042D4E" w:rsidRDefault="006E5259" w:rsidP="006E52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білім бөлімі</w:t>
            </w:r>
          </w:p>
        </w:tc>
      </w:tr>
      <w:tr w:rsidR="006E5259" w:rsidRPr="00042D4E" w14:paraId="09B64C25" w14:textId="77777777" w:rsidTr="008C57E9">
        <w:tc>
          <w:tcPr>
            <w:tcW w:w="569" w:type="dxa"/>
          </w:tcPr>
          <w:p w14:paraId="58AFD88D" w14:textId="247C3348" w:rsidR="006E5259" w:rsidRPr="00042D4E" w:rsidRDefault="008C57E9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92" w:type="dxa"/>
          </w:tcPr>
          <w:p w14:paraId="6D1376CE" w14:textId="77777777" w:rsidR="006E5259" w:rsidRPr="00042D4E" w:rsidRDefault="006E5259" w:rsidP="00BC67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өзі тану апталығы: «Сүйіспеншілік пен шығармашылық педагогикасы» атты жоспар негізінде дебат ойындары</w:t>
            </w:r>
          </w:p>
        </w:tc>
        <w:tc>
          <w:tcPr>
            <w:tcW w:w="5812" w:type="dxa"/>
          </w:tcPr>
          <w:p w14:paraId="1EC1B805" w14:textId="6CE37E2F" w:rsidR="006E5259" w:rsidRPr="00042D4E" w:rsidRDefault="00BC67E4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>Оқушыларда белгілі бір тақырып бойынша жүйелі білім қалыптас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ады, 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>түрлі мәлімет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терді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пайдалан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ып, 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көптеген жаңалықтарды тезис түрінде жеткізуге мүмкіндік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туады.</w:t>
            </w:r>
          </w:p>
        </w:tc>
        <w:tc>
          <w:tcPr>
            <w:tcW w:w="1842" w:type="dxa"/>
          </w:tcPr>
          <w:p w14:paraId="08BD62F9" w14:textId="5CB36FF1" w:rsidR="006E5259" w:rsidRPr="00042D4E" w:rsidRDefault="00BC67E4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402" w:type="dxa"/>
          </w:tcPr>
          <w:p w14:paraId="648AA50D" w14:textId="4730E51A" w:rsidR="006E5259" w:rsidRPr="00042D4E" w:rsidRDefault="006E5259" w:rsidP="006E52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клубының жетекшісі</w:t>
            </w:r>
          </w:p>
        </w:tc>
      </w:tr>
      <w:tr w:rsidR="006E5259" w:rsidRPr="00123CA3" w14:paraId="55A93BB0" w14:textId="77777777" w:rsidTr="008C57E9">
        <w:tc>
          <w:tcPr>
            <w:tcW w:w="569" w:type="dxa"/>
          </w:tcPr>
          <w:p w14:paraId="3193CC88" w14:textId="548E9F34" w:rsidR="006E5259" w:rsidRPr="00042D4E" w:rsidRDefault="008C57E9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92" w:type="dxa"/>
          </w:tcPr>
          <w:p w14:paraId="0E1A53E0" w14:textId="5CA2FAEC" w:rsidR="006E5259" w:rsidRPr="00042D4E" w:rsidRDefault="006E5259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Ақтөбе пікірсайыс қозғалысына жауапты мамандармен білім беру ұйымдарының  директорлары мен дебат жетекшілеріне арналған семинар</w:t>
            </w:r>
            <w:r w:rsidR="004924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қатысу.</w:t>
            </w:r>
          </w:p>
        </w:tc>
        <w:tc>
          <w:tcPr>
            <w:tcW w:w="5812" w:type="dxa"/>
          </w:tcPr>
          <w:p w14:paraId="23108361" w14:textId="3C8BED05" w:rsidR="006E5259" w:rsidRPr="00042D4E" w:rsidRDefault="004924E2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тәжірибе алмасу.</w:t>
            </w:r>
          </w:p>
        </w:tc>
        <w:tc>
          <w:tcPr>
            <w:tcW w:w="1842" w:type="dxa"/>
          </w:tcPr>
          <w:p w14:paraId="4B8CF342" w14:textId="4990E97A" w:rsidR="006E5259" w:rsidRPr="00042D4E" w:rsidRDefault="004924E2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  <w:r w:rsidR="006E5259"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3402" w:type="dxa"/>
          </w:tcPr>
          <w:p w14:paraId="795D0EB4" w14:textId="5FCCEFB3" w:rsidR="006E5259" w:rsidRPr="00042D4E" w:rsidRDefault="006E5259" w:rsidP="006E52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білім бөлімі</w:t>
            </w:r>
          </w:p>
        </w:tc>
      </w:tr>
      <w:tr w:rsidR="006E5259" w:rsidRPr="00042D4E" w14:paraId="6C37CB9A" w14:textId="77777777" w:rsidTr="008C57E9">
        <w:tc>
          <w:tcPr>
            <w:tcW w:w="569" w:type="dxa"/>
          </w:tcPr>
          <w:p w14:paraId="5863B631" w14:textId="51EE27A6" w:rsidR="006E5259" w:rsidRPr="00042D4E" w:rsidRDefault="008C57E9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92" w:type="dxa"/>
          </w:tcPr>
          <w:p w14:paraId="04514BD3" w14:textId="0DC00E24" w:rsidR="006E5259" w:rsidRPr="00042D4E" w:rsidRDefault="006E5259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«Болашағымыз бірлікте»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аудандық турнирінің мектепішілік кезеңі</w:t>
            </w:r>
            <w:r w:rsidR="004924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өткізу.</w:t>
            </w:r>
          </w:p>
        </w:tc>
        <w:tc>
          <w:tcPr>
            <w:tcW w:w="5812" w:type="dxa"/>
          </w:tcPr>
          <w:p w14:paraId="3DD67ED9" w14:textId="1FCD7BFF" w:rsidR="006E5259" w:rsidRPr="00042D4E" w:rsidRDefault="004924E2" w:rsidP="0067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>Оқушыларда белгілі бір тақырып бойынша жүйелі білім қалыптас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ады, 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>түрлі мәлімет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терді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пайдалан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ып, </w:t>
            </w:r>
            <w:r w:rsidRPr="00611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көптеген жаңалықтарды тезис түрінде жеткізуге мүмкіндік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туады.</w:t>
            </w:r>
          </w:p>
        </w:tc>
        <w:tc>
          <w:tcPr>
            <w:tcW w:w="1842" w:type="dxa"/>
          </w:tcPr>
          <w:p w14:paraId="68CD1037" w14:textId="0283F42D" w:rsidR="006E5259" w:rsidRPr="00042D4E" w:rsidRDefault="004924E2" w:rsidP="006E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402" w:type="dxa"/>
          </w:tcPr>
          <w:p w14:paraId="1DF3EF77" w14:textId="0AB3CD64" w:rsidR="006E5259" w:rsidRPr="00042D4E" w:rsidRDefault="006E5259" w:rsidP="006E52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клубының жетекшісі</w:t>
            </w:r>
          </w:p>
        </w:tc>
      </w:tr>
      <w:tr w:rsidR="00672998" w:rsidRPr="00042D4E" w14:paraId="0D5F2D02" w14:textId="77777777" w:rsidTr="008C57E9">
        <w:tc>
          <w:tcPr>
            <w:tcW w:w="569" w:type="dxa"/>
          </w:tcPr>
          <w:p w14:paraId="00DD15BE" w14:textId="09E8D5DF" w:rsidR="00672998" w:rsidRPr="00042D4E" w:rsidRDefault="008C57E9" w:rsidP="00672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792" w:type="dxa"/>
          </w:tcPr>
          <w:p w14:paraId="3C97B84C" w14:textId="2A71AC85" w:rsidR="00672998" w:rsidRPr="00042D4E" w:rsidRDefault="00672998" w:rsidP="0067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«Болашақ жастар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дың</w:t>
            </w:r>
            <w:r w:rsidRPr="00042D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қолында»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дебат үздіктеріне арналған аудандық семинар тренинг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 қатысу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(мектеп оқушыларына)</w:t>
            </w:r>
          </w:p>
        </w:tc>
        <w:tc>
          <w:tcPr>
            <w:tcW w:w="5812" w:type="dxa"/>
          </w:tcPr>
          <w:p w14:paraId="2385FDC6" w14:textId="3239718D" w:rsidR="00672998" w:rsidRPr="00042D4E" w:rsidRDefault="00672998" w:rsidP="00672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тәжірибе алмасу.</w:t>
            </w:r>
          </w:p>
        </w:tc>
        <w:tc>
          <w:tcPr>
            <w:tcW w:w="1842" w:type="dxa"/>
          </w:tcPr>
          <w:p w14:paraId="666562C7" w14:textId="2A69EF50" w:rsidR="00672998" w:rsidRPr="00042D4E" w:rsidRDefault="00672998" w:rsidP="00672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402" w:type="dxa"/>
          </w:tcPr>
          <w:p w14:paraId="5A8B61EE" w14:textId="5C9DDB1A" w:rsidR="00672998" w:rsidRPr="00042D4E" w:rsidRDefault="00672998" w:rsidP="0067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білім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</w:t>
            </w:r>
          </w:p>
        </w:tc>
      </w:tr>
      <w:tr w:rsidR="00672998" w:rsidRPr="00042D4E" w14:paraId="61C1C1D4" w14:textId="77777777" w:rsidTr="008C57E9">
        <w:tc>
          <w:tcPr>
            <w:tcW w:w="569" w:type="dxa"/>
          </w:tcPr>
          <w:p w14:paraId="74EF520F" w14:textId="6911AADA" w:rsidR="00672998" w:rsidRPr="00042D4E" w:rsidRDefault="00672998" w:rsidP="00672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C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92" w:type="dxa"/>
          </w:tcPr>
          <w:p w14:paraId="1C2BF4F9" w14:textId="2F7C13FF" w:rsidR="00672998" w:rsidRPr="00042D4E" w:rsidRDefault="00672998" w:rsidP="0067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 ұстазы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Ы.Алтынсариннің 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туғанына 150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толуына орай «Болмасаңда ұқсап бақ...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атты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мектепішілік </w:t>
            </w: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турнирі</w:t>
            </w:r>
          </w:p>
        </w:tc>
        <w:tc>
          <w:tcPr>
            <w:tcW w:w="5812" w:type="dxa"/>
          </w:tcPr>
          <w:p w14:paraId="5D61C11B" w14:textId="4BA1E288" w:rsidR="00672998" w:rsidRPr="00042D4E" w:rsidRDefault="00672998" w:rsidP="00672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14:paraId="7338D5C9" w14:textId="1C7C5BD7" w:rsidR="00672998" w:rsidRPr="00042D4E" w:rsidRDefault="00672998" w:rsidP="00672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402" w:type="dxa"/>
          </w:tcPr>
          <w:p w14:paraId="666E7F65" w14:textId="5D7221AF" w:rsidR="00672998" w:rsidRPr="00042D4E" w:rsidRDefault="00672998" w:rsidP="006729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клубының жетекшісі</w:t>
            </w:r>
          </w:p>
        </w:tc>
      </w:tr>
    </w:tbl>
    <w:p w14:paraId="27612A05" w14:textId="77777777" w:rsidR="005B1C79" w:rsidRPr="00042D4E" w:rsidRDefault="005B1C79" w:rsidP="005B1C7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B1C79" w:rsidRPr="00042D4E" w:rsidSect="005B1C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3D69"/>
    <w:multiLevelType w:val="hybridMultilevel"/>
    <w:tmpl w:val="AD727E18"/>
    <w:lvl w:ilvl="0" w:tplc="D52CA44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B7"/>
    <w:rsid w:val="0002085B"/>
    <w:rsid w:val="00042D4E"/>
    <w:rsid w:val="000936EE"/>
    <w:rsid w:val="00123CA3"/>
    <w:rsid w:val="001650C8"/>
    <w:rsid w:val="0017574B"/>
    <w:rsid w:val="002A6305"/>
    <w:rsid w:val="002C702E"/>
    <w:rsid w:val="002F3F00"/>
    <w:rsid w:val="00365BAD"/>
    <w:rsid w:val="00380112"/>
    <w:rsid w:val="00425B0A"/>
    <w:rsid w:val="004924E2"/>
    <w:rsid w:val="005924E7"/>
    <w:rsid w:val="005B1C79"/>
    <w:rsid w:val="00672998"/>
    <w:rsid w:val="00692AB5"/>
    <w:rsid w:val="006A62D5"/>
    <w:rsid w:val="006E5259"/>
    <w:rsid w:val="00797B0F"/>
    <w:rsid w:val="007B569B"/>
    <w:rsid w:val="007E34B4"/>
    <w:rsid w:val="00867C6F"/>
    <w:rsid w:val="008C57E9"/>
    <w:rsid w:val="009F2478"/>
    <w:rsid w:val="00B51A3F"/>
    <w:rsid w:val="00B9416F"/>
    <w:rsid w:val="00BC67E4"/>
    <w:rsid w:val="00C109D8"/>
    <w:rsid w:val="00C32225"/>
    <w:rsid w:val="00D1127B"/>
    <w:rsid w:val="00D140AB"/>
    <w:rsid w:val="00D23ECD"/>
    <w:rsid w:val="00D921B7"/>
    <w:rsid w:val="00DE2649"/>
    <w:rsid w:val="00DF46AE"/>
    <w:rsid w:val="00DF7317"/>
    <w:rsid w:val="00E30F05"/>
    <w:rsid w:val="00E4187B"/>
    <w:rsid w:val="00E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8FB7"/>
  <w15:docId w15:val="{C4DB718A-4ECC-4948-9FB6-67CE7F6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41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FDF7-5318-4667-9BD9-73F3C017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Коктау</dc:creator>
  <cp:lastModifiedBy>PC</cp:lastModifiedBy>
  <cp:revision>5</cp:revision>
  <cp:lastPrinted>2022-03-23T19:19:00Z</cp:lastPrinted>
  <dcterms:created xsi:type="dcterms:W3CDTF">2022-03-23T17:57:00Z</dcterms:created>
  <dcterms:modified xsi:type="dcterms:W3CDTF">2022-03-23T19:20:00Z</dcterms:modified>
</cp:coreProperties>
</file>